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Bättre studiero och kvalitet i Borlänges grundskolor – mobilfria lektioner och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Elevernas nöjdhet med skolan i åk 8 ligger på 57 % (2024) och andelen som klarar alla betygskriterier i åk 9 är 60,4 %. Tidiga insatser i åk 3 (56 % klarar svenska-proven) är avgörande för att bryta negativa spiraler. Socioekonomiska utmaningar i vissa områden förvärrar läget enligt kommunens egna Kolada-analyser.</w:t>
      </w:r>
    </w:p>
    <w:p>
      <w:pPr>
        <w:spacing w:after="100"/>
      </w:pPr>
      <w:r>
        <w:t xml:space="preserve">Moderaterna ser studiero som en grundförutsättning för kunskap. Mobilanvändning under lektioner stör undervisning och koncentration. Tidiga läs- och skrivinsatser, fler speciallärare och systematiska kartläggningar ger bättre förutsättningar för alla elever oavsett bakgrund.</w:t>
      </w:r>
    </w:p>
    <w:p>
      <w:pPr>
        <w:spacing w:after="100"/>
      </w:pPr>
      <w:r>
        <w:t xml:space="preserve">En satsning på studiero och tidiga insatser stärker jämlikhet och långsiktig kompetensförsörjning i Borlänge. Det är en investering som lönar sig både för individen och för kommunens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barn- och utbildningsnämnden i uppdrag att införa obligatoriska tidiga insatser (läs- och skrivutveckling) i förskoleklass och åk 1–3 med uppföljning av resultat till nämnden varje termin från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översyn av stödstrukturer och specialpedagogisk kompetens i alla grundskolor under 2026, med förslag till förstärkningar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gemensamma ordningsregler och rutiner för mobilanvändning i kommunens skolor samt erbjuda fortbildning i ledarskap och klassrumsklimat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effekter av insatserna på andelen elever som klarar nationella proven i åk 3 och 6 till kommunfullmäktige senast hösten 2027.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2026-06-06T01:48:19.873Z</dcterms:created>
  <dcterms:modified xsi:type="dcterms:W3CDTF">2026-06-06T01:48:19.873Z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